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Northamptonshire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Northamptonshire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Northamptonshire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Northamptonshire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Northamptonshire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Northamptonshire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West Northamptonshire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Northamptonshire is estimated to be </w:t>
      </w:r>
      <w:r w:rsidRPr="00773DF7">
        <w:rPr>
          <w:rFonts w:ascii="Libre Franklin Light" w:eastAsia="Times New Roman" w:hAnsi="Libre Franklin Light" w:cs="Calibri Light"/>
          <w:b/>
          <w:bCs/>
          <w:color w:val="C45911" w:themeColor="accent2" w:themeShade="BF"/>
        </w:rPr>
        <w:t xml:space="preserve">£7,119,272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Northamptonshire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Northamptonshire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Northamp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Northamptonshire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Northamp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Northamptonshire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Northamptonshire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Northamp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Northamptonshire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Northamptonshire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Northamptonshire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Northamptonshire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Northamptonshire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Northamptonshire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£7,119,272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Northamptonshire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£115,961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£2,398,144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£171,795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£48,317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£88,582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£4,296,473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£7,119,272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Northamptonshire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Northamptonshire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Northamptonshire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Northamptonshire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Northamptonshire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Northamptonshire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Northamptonshire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Northamptonshire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3CEB080-3915-4980-AC84-777BA7F3E62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